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Hlk482269392"/>
      <w:bookmarkEnd w:id="0"/>
      <w:r>
        <w:rPr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ab/>
        <w:t>Załącznik nr 2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76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Nadruk promocyjny – logo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</w:t>
      </w:r>
    </w:p>
    <w:p>
      <w:pPr>
        <w:pStyle w:val="Normal"/>
        <w:rPr/>
      </w:pPr>
      <w:r>
        <w:rPr/>
        <w:drawing>
          <wp:inline distT="0" distB="0" distL="0" distR="0">
            <wp:extent cx="6009005" cy="831850"/>
            <wp:effectExtent l="0" t="0" r="0" b="0"/>
            <wp:docPr id="1" name="Obraz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dole nadruk:    Promocja projektu „</w:t>
      </w:r>
      <w:r>
        <w:rPr>
          <w:rFonts w:cs="Times New Roman" w:ascii="Times New Roman" w:hAnsi="Times New Roman"/>
          <w:b/>
          <w:sz w:val="24"/>
          <w:szCs w:val="24"/>
        </w:rPr>
        <w:t>Border usługi</w:t>
      </w:r>
      <w:r>
        <w:rPr>
          <w:rFonts w:cs="Times New Roman" w:ascii="Times New Roman" w:hAnsi="Times New Roman"/>
          <w:b/>
          <w:sz w:val="24"/>
          <w:szCs w:val="24"/>
        </w:rPr>
        <w:t>”.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UWAGA!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 Obramowania, na białym polu ochronnym.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Wszystkie elementy promocyjne powinny zawierać trwałe oznakowanie zgodne z wytycznymi programu: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nadruk logo euroregion Śląsk Cieszyński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nadruk logotypów programu : Logo cz–pl +UE, </w:t>
      </w:r>
    </w:p>
    <w:p>
      <w:pPr>
        <w:pStyle w:val="Normal"/>
        <w:bidi w:val="0"/>
        <w:spacing w:before="0" w:after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- przy opracowaniu projektu logotypów należy stosować zasady określone w załączniku nr 24 do Podręcznika Beneficjenta Programu INTERREG V-A Republika Czeska – Polska „Zasady stosowania logotypów” - wersja 5  – link: </w:t>
      </w:r>
      <w:hyperlink r:id="rId3">
        <w:r>
          <w:rPr>
            <w:rStyle w:val="Czeinternetowe"/>
            <w:rFonts w:ascii="Times New Roman" w:hAnsi="Times New Roman"/>
            <w:color w:val="000000"/>
            <w:sz w:val="24"/>
            <w:szCs w:val="24"/>
          </w:rPr>
          <w:t>http://pl.cz-pl.eu/jestem-beneficjentem-realizuj-projekt/podrcznik-beneficjenta-dofinansowania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 oznakowania należy przedstawić Zamawiającemu do zatwierdzenia.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Uwaga:</w:t>
      </w:r>
      <w:r>
        <w:rPr>
          <w:rFonts w:cs="Times New Roman" w:ascii="Times New Roman" w:hAnsi="Times New Roman"/>
          <w:sz w:val="24"/>
          <w:szCs w:val="24"/>
        </w:rPr>
        <w:t xml:space="preserve"> wszelkie działania informacyjne i promocyjne powinny obejmować elementy określone na mocy XII do Rozporządzenia Ogólnego nr 1303/2013: logo Unii Europejskiej zgodnie ze standardami graficznymi dotyczącymi symbolu Unii, określonymi w załączniku II do rozporządzenia wykonawczego Komisji (EU) nr 821/2014, ustanawiającym zasady stosowania rozporządzenia Parlamentu Europejskiego i Rady (UE) nr 1303/2013, wraz z odniesieniem do Unii Europejskiej, odniesienie do EFRR, w brzmieniu: Europejski Funduszu Rozwoju Regionalnego.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Wszystkie niezbędne logo i symbole są dostępne do pobrania na stronie Programu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www.cz.pl.eu </w:t>
      </w:r>
      <w:r>
        <w:rPr>
          <w:rFonts w:cs="Times New Roman" w:ascii="Times New Roman" w:hAnsi="Times New Roman"/>
          <w:sz w:val="24"/>
          <w:szCs w:val="24"/>
        </w:rPr>
        <w:t xml:space="preserve">pod zakładką „Beneficjent – Promocja” lub </w:t>
      </w:r>
      <w:r>
        <w:rPr>
          <w:rFonts w:cs="Times New Roman" w:ascii="Times New Roman" w:hAnsi="Times New Roman"/>
          <w:b/>
          <w:bCs/>
          <w:sz w:val="24"/>
          <w:szCs w:val="24"/>
        </w:rPr>
        <w:t>www.interreg.olza.pl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134" w:right="1558" w:header="0" w:top="1134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1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92992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0085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29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39"/>
    <w:rsid w:val="006e32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pl.cz-pl.eu/jestem-beneficjentem-realizuj-projekt/podrcznik-beneficjenta-dofinansowani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2294-3659-4F9E-B0DF-7C2B4439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Application>LibreOffice/5.2.3.3$Windows_x86 LibreOffice_project/d54a8868f08a7b39642414cf2c8ef2f228f780cf</Application>
  <Pages>1</Pages>
  <Words>167</Words>
  <Characters>1221</Characters>
  <CharactersWithSpaces>1454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2017-05-11T09:46:00Z</dcterms:created>
  <dc:creator>Ewa Bortlik</dc:creator>
  <dc:description/>
  <dc:language>pl-PL</dc:language>
  <cp:lastModifiedBy/>
  <cp:lastPrinted>2018-07-23T10:18:26Z</cp:lastPrinted>
  <dcterms:modified xsi:type="dcterms:W3CDTF">2018-07-23T10:32:04Z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